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1D1" w:rsidRPr="00920766" w:rsidRDefault="001141D1" w:rsidP="001141D1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20766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:rsidR="001141D1" w:rsidRPr="00894A4D" w:rsidRDefault="001141D1" w:rsidP="001141D1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94A4D">
        <w:rPr>
          <w:rFonts w:ascii="TH SarabunPSK" w:hAnsi="TH SarabunPSK" w:cs="TH SarabunPSK"/>
          <w:b/>
          <w:bCs/>
          <w:sz w:val="36"/>
          <w:szCs w:val="36"/>
        </w:rPr>
        <w:tab/>
      </w:r>
      <w:r w:rsidR="0043115D">
        <w:rPr>
          <w:rFonts w:ascii="TH SarabunPSK" w:hAnsi="TH SarabunPSK" w:cs="TH SarabunPSK"/>
          <w:b/>
          <w:bCs/>
          <w:sz w:val="36"/>
          <w:szCs w:val="36"/>
        </w:rPr>
        <w:t>29</w:t>
      </w:r>
      <w:bookmarkStart w:id="0" w:name="_GoBack"/>
      <w:bookmarkEnd w:id="0"/>
      <w:r w:rsidR="007762C0">
        <w:rPr>
          <w:rFonts w:ascii="TH SarabunPSK" w:hAnsi="TH SarabunPSK" w:cs="TH SarabunPSK"/>
          <w:b/>
          <w:bCs/>
          <w:sz w:val="36"/>
          <w:szCs w:val="36"/>
        </w:rPr>
        <w:t>.</w:t>
      </w:r>
      <w:r w:rsidR="00894A4D" w:rsidRPr="00894A4D">
        <w:rPr>
          <w:rStyle w:val="apple-converted-space"/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> 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5 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  <w:cs/>
        </w:rPr>
        <w:t>%</w:t>
      </w:r>
      <w:r w:rsidR="00655A82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 Dextrose</w:t>
      </w:r>
      <w:r w:rsidR="002365D4">
        <w:rPr>
          <w:rFonts w:ascii="TH SarabunPSK" w:hAnsi="TH SarabunPSK" w:cs="TH SarabunPSK"/>
          <w:b/>
          <w:bCs/>
          <w:sz w:val="36"/>
          <w:szCs w:val="36"/>
        </w:rPr>
        <w:t>injection 5</w:t>
      </w:r>
      <w:r w:rsidR="009A38C5">
        <w:rPr>
          <w:rFonts w:ascii="TH SarabunPSK" w:hAnsi="TH SarabunPSK" w:cs="TH SarabunPSK"/>
          <w:b/>
          <w:bCs/>
          <w:sz w:val="36"/>
          <w:szCs w:val="36"/>
        </w:rPr>
        <w:t>00</w:t>
      </w:r>
      <w:r w:rsidR="00894A4D" w:rsidRPr="00894A4D">
        <w:rPr>
          <w:rFonts w:ascii="TH SarabunPSK" w:hAnsi="TH SarabunPSK" w:cs="TH SarabunPSK"/>
          <w:b/>
          <w:bCs/>
          <w:sz w:val="36"/>
          <w:szCs w:val="36"/>
        </w:rPr>
        <w:t xml:space="preserve"> ml</w:t>
      </w:r>
    </w:p>
    <w:p w:rsidR="00360801" w:rsidRDefault="00360801" w:rsidP="00894A4D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94A4D" w:rsidRPr="00655A82" w:rsidRDefault="001141D1" w:rsidP="00894A4D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1. ชื่อยา</w:t>
      </w:r>
      <w:r w:rsidR="00655A82" w:rsidRPr="00894A4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  <w:t>5</w:t>
      </w:r>
      <w:r w:rsidR="00655A82" w:rsidRPr="00894A4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  <w:cs/>
        </w:rPr>
        <w:t>%</w:t>
      </w:r>
      <w:r w:rsidR="00894A4D" w:rsidRPr="00894A4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  <w:t xml:space="preserve">Dextrose </w:t>
      </w:r>
      <w:r w:rsidR="002365D4">
        <w:rPr>
          <w:rFonts w:ascii="TH SarabunPSK" w:hAnsi="TH SarabunPSK" w:cs="TH SarabunPSK"/>
          <w:b/>
          <w:bCs/>
          <w:sz w:val="32"/>
          <w:szCs w:val="32"/>
        </w:rPr>
        <w:t>injection 5</w:t>
      </w:r>
      <w:r w:rsidR="009A38C5">
        <w:rPr>
          <w:rFonts w:ascii="TH SarabunPSK" w:hAnsi="TH SarabunPSK" w:cs="TH SarabunPSK"/>
          <w:b/>
          <w:bCs/>
          <w:sz w:val="32"/>
          <w:szCs w:val="32"/>
        </w:rPr>
        <w:t>00</w:t>
      </w:r>
      <w:r w:rsidR="00655A82">
        <w:rPr>
          <w:rFonts w:ascii="TH SarabunPSK" w:hAnsi="TH SarabunPSK" w:cs="TH SarabunPSK"/>
          <w:b/>
          <w:bCs/>
          <w:sz w:val="32"/>
          <w:szCs w:val="32"/>
        </w:rPr>
        <w:t xml:space="preserve"> ml</w:t>
      </w:r>
    </w:p>
    <w:p w:rsidR="001141D1" w:rsidRPr="00920766" w:rsidRDefault="001141D1" w:rsidP="00894A4D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</w:p>
    <w:tbl>
      <w:tblPr>
        <w:tblStyle w:val="a4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1141D1" w:rsidRPr="00A56F3B" w:rsidTr="00851F9B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:rsidR="001141D1" w:rsidRPr="00A56F3B" w:rsidRDefault="00980F12" w:rsidP="00851F9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เป็นสารละลายปราศจากเชื้อ ใส ไม่มีสี สำหรับฉีดเข้าหลอดเลือดดำ</w:t>
            </w:r>
          </w:p>
        </w:tc>
      </w:tr>
      <w:tr w:rsidR="001141D1" w:rsidRPr="00A56F3B" w:rsidTr="00851F9B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:rsidR="001141D1" w:rsidRPr="00A56F3B" w:rsidRDefault="00980F12" w:rsidP="009A38C5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ประกอบด้วยตัว</w:t>
            </w:r>
            <w:r w:rsidRPr="00360801">
              <w:rPr>
                <w:rFonts w:ascii="TH SarabunPSK" w:hAnsi="TH SarabunPSK" w:cs="TH SarabunPSK"/>
                <w:sz w:val="32"/>
                <w:szCs w:val="32"/>
                <w:cs/>
              </w:rPr>
              <w:t>ยา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>5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 xml:space="preserve">% 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 xml:space="preserve">Dextrose 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ในน้ำสำหรับเตรียมยาฉีด</w:t>
            </w:r>
          </w:p>
        </w:tc>
      </w:tr>
      <w:tr w:rsidR="001141D1" w:rsidRPr="00545BE9" w:rsidTr="003F0C68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:rsidR="001141D1" w:rsidRPr="00D56C6E" w:rsidRDefault="00980F12" w:rsidP="009A38C5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ภาชนะสำหรับบรรจุยาฉีด</w:t>
            </w:r>
            <w:r w:rsidR="00D56C6E">
              <w:rPr>
                <w:rFonts w:ascii="TH SarabunPSK" w:hAnsi="TH SarabunPSK" w:cs="TH SarabunPSK"/>
                <w:sz w:val="32"/>
                <w:szCs w:val="32"/>
              </w:rPr>
              <w:t xml:space="preserve">single dose </w:t>
            </w:r>
            <w:r w:rsidR="00D56C6E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แบบแก้วหรือ พลาสติก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ขนาดบรรจุ </w:t>
            </w:r>
            <w:r w:rsidR="002365D4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655A82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ml</w:t>
            </w:r>
          </w:p>
        </w:tc>
      </w:tr>
      <w:tr w:rsidR="001141D1" w:rsidRPr="00DD3B3F" w:rsidTr="00851F9B">
        <w:trPr>
          <w:trHeight w:val="1471"/>
        </w:trPr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:rsidR="001141D1" w:rsidRPr="00DB470D" w:rsidRDefault="001141D1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>-ชื่อยาส่วนประกอบตัวยาสำคัญและความแรง วัน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ผลิต วันสิ้นอายุ เลขที่ผลิต และ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เลขทะเบียนตำรับยาไว้อย่างชัดเจนบนบรรจุภัณฑ์ </w:t>
            </w:r>
          </w:p>
          <w:p w:rsidR="001141D1" w:rsidRDefault="001141D1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-บน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อย่างน้อยต้องระบุชื่อยา ส่วนประกอบตัวยาสำคัญความแรง วันสิ้นอายุ และเลขที่ผลิต</w:t>
            </w:r>
          </w:p>
          <w:p w:rsidR="00655A82" w:rsidRPr="00DD3B3F" w:rsidRDefault="00655A82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ระบุความเข้มข้น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total osmolar</w:t>
            </w:r>
            <w:r w:rsidR="00360801">
              <w:rPr>
                <w:rFonts w:ascii="TH SarabunPSK" w:hAnsi="TH SarabunPSK" w:cs="TH SarabunPSK"/>
                <w:sz w:val="32"/>
                <w:szCs w:val="32"/>
              </w:rPr>
              <w:t>ity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ในลักษณะ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mOsmol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>L</w:t>
            </w:r>
          </w:p>
        </w:tc>
      </w:tr>
    </w:tbl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:rsidR="001141D1" w:rsidRPr="00FD00AB" w:rsidRDefault="001141D1" w:rsidP="001141D1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Pr="00920766">
        <w:rPr>
          <w:b/>
          <w:bCs/>
          <w:sz w:val="32"/>
          <w:szCs w:val="32"/>
        </w:rPr>
        <w:t>1 Finished product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 w:rsidR="00FD00AB">
        <w:rPr>
          <w:sz w:val="32"/>
          <w:szCs w:val="32"/>
        </w:rPr>
        <w:t>Dextrose  injection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27"/>
        <w:gridCol w:w="5953"/>
      </w:tblGrid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27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1141D1" w:rsidRPr="00920766" w:rsidRDefault="001141D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27" w:type="dxa"/>
          </w:tcPr>
          <w:p w:rsidR="001141D1" w:rsidRPr="00920766" w:rsidRDefault="001141D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:rsidR="001141D1" w:rsidRPr="00920766" w:rsidRDefault="00980F12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27" w:type="dxa"/>
          </w:tcPr>
          <w:p w:rsidR="001141D1" w:rsidRPr="00920766" w:rsidRDefault="001141D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:rsidR="000B063B" w:rsidRPr="00920766" w:rsidRDefault="00980F12" w:rsidP="000B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4A2478">
              <w:rPr>
                <w:rFonts w:ascii="TH SarabunPSK" w:hAnsi="TH SarabunPSK" w:cs="TH SarabunPSK"/>
                <w:sz w:val="32"/>
                <w:szCs w:val="32"/>
              </w:rPr>
              <w:t xml:space="preserve"> – 105.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0B063B">
              <w:rPr>
                <w:rFonts w:ascii="TH SarabunPSK" w:eastAsia="Calibri" w:hAnsi="TH SarabunPSK" w:cs="TH SarabunPSK"/>
                <w:sz w:val="32"/>
                <w:szCs w:val="32"/>
              </w:rPr>
              <w:t>of Dextrose monohydrate</w:t>
            </w:r>
          </w:p>
        </w:tc>
      </w:tr>
      <w:tr w:rsidR="00980F12" w:rsidRPr="00920766" w:rsidTr="00851F9B">
        <w:tc>
          <w:tcPr>
            <w:tcW w:w="475" w:type="dxa"/>
          </w:tcPr>
          <w:p w:rsidR="00980F12" w:rsidRPr="00920766" w:rsidRDefault="00980F12" w:rsidP="00BB6B9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27" w:type="dxa"/>
          </w:tcPr>
          <w:p w:rsidR="00980F12" w:rsidRPr="00920766" w:rsidRDefault="00980F12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953" w:type="dxa"/>
          </w:tcPr>
          <w:p w:rsidR="00980F12" w:rsidRPr="00980F12" w:rsidRDefault="000B063B" w:rsidP="000B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F3422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A50BD8" w:rsidRPr="00920766" w:rsidTr="00851F9B">
        <w:tc>
          <w:tcPr>
            <w:tcW w:w="475" w:type="dxa"/>
          </w:tcPr>
          <w:p w:rsidR="00A50BD8" w:rsidRDefault="00A50BD8" w:rsidP="00BB6B9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27" w:type="dxa"/>
          </w:tcPr>
          <w:p w:rsidR="00A50BD8" w:rsidRPr="00B12B78" w:rsidRDefault="00A50BD8" w:rsidP="008262F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12B78">
              <w:rPr>
                <w:rFonts w:ascii="TH SarabunPSK" w:eastAsia="Angsana New" w:hAnsi="TH SarabunPSK" w:cs="TH SarabunPSK"/>
                <w:sz w:val="32"/>
                <w:szCs w:val="32"/>
              </w:rPr>
              <w:t>Particulate matter</w:t>
            </w:r>
          </w:p>
          <w:p w:rsidR="00A50BD8" w:rsidRPr="002B6E37" w:rsidRDefault="00A50BD8" w:rsidP="008262F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12B7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B12B78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Size </w:t>
            </w:r>
            <w:r w:rsidRPr="002B6E37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≥</w:t>
            </w:r>
            <w:r w:rsidRPr="002B6E37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10 µm</w:t>
            </w:r>
          </w:p>
          <w:p w:rsidR="00A50BD8" w:rsidRPr="00B12B78" w:rsidRDefault="00A50BD8" w:rsidP="008262F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2B6E37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2B6E37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Size </w:t>
            </w:r>
            <w:r w:rsidRPr="002B6E37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≥</w:t>
            </w:r>
            <w:r w:rsidRPr="00B12B78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25 µm</w:t>
            </w:r>
          </w:p>
        </w:tc>
        <w:tc>
          <w:tcPr>
            <w:tcW w:w="5953" w:type="dxa"/>
          </w:tcPr>
          <w:p w:rsidR="00A50BD8" w:rsidRPr="00B12B78" w:rsidRDefault="00A50BD8" w:rsidP="008262F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12B78">
              <w:rPr>
                <w:rFonts w:ascii="TH SarabunPSK" w:hAnsi="TH SarabunPSK" w:cs="TH SarabunPSK"/>
                <w:sz w:val="32"/>
                <w:szCs w:val="32"/>
                <w:cs/>
              </w:rPr>
              <w:t>ตรวจผ่าน</w:t>
            </w:r>
          </w:p>
          <w:p w:rsidR="00A50BD8" w:rsidRPr="00B12B78" w:rsidRDefault="00A50BD8" w:rsidP="008262F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</w:t>
            </w:r>
            <w:r w:rsidRPr="00B12B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 per ml</w:t>
            </w:r>
          </w:p>
          <w:p w:rsidR="00A50BD8" w:rsidRPr="00B12B78" w:rsidRDefault="00A50BD8" w:rsidP="008262FA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12B78">
              <w:rPr>
                <w:rFonts w:ascii="TH SarabunPSK" w:hAnsi="TH SarabunPSK" w:cs="TH SarabunPSK"/>
                <w:sz w:val="32"/>
                <w:szCs w:val="32"/>
              </w:rPr>
              <w:t>N</w:t>
            </w:r>
            <w:r>
              <w:rPr>
                <w:rFonts w:ascii="TH SarabunPSK" w:hAnsi="TH SarabunPSK" w:cs="TH SarabunPSK"/>
                <w:sz w:val="32"/>
                <w:szCs w:val="32"/>
              </w:rPr>
              <w:t>MT</w:t>
            </w:r>
            <w:r w:rsidRPr="00B12B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3 per ml</w:t>
            </w:r>
          </w:p>
        </w:tc>
      </w:tr>
      <w:tr w:rsidR="00A50BD8" w:rsidRPr="00920766" w:rsidTr="00851F9B">
        <w:tc>
          <w:tcPr>
            <w:tcW w:w="475" w:type="dxa"/>
          </w:tcPr>
          <w:p w:rsidR="00A50BD8" w:rsidRPr="00920766" w:rsidRDefault="00A50BD8" w:rsidP="00BB6B9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27" w:type="dxa"/>
          </w:tcPr>
          <w:p w:rsidR="00A50BD8" w:rsidRPr="00920766" w:rsidRDefault="00A50BD8" w:rsidP="00F91DB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 test</w:t>
            </w:r>
          </w:p>
        </w:tc>
        <w:tc>
          <w:tcPr>
            <w:tcW w:w="5953" w:type="dxa"/>
          </w:tcPr>
          <w:p w:rsidR="00A50BD8" w:rsidRPr="00920766" w:rsidRDefault="00A50BD8" w:rsidP="000B06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NMT10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0USP EU/gofdextrose </w:t>
            </w:r>
          </w:p>
        </w:tc>
      </w:tr>
      <w:tr w:rsidR="00A50BD8" w:rsidRPr="00920766" w:rsidTr="00851F9B">
        <w:tblPrEx>
          <w:tblLook w:val="0000" w:firstRow="0" w:lastRow="0" w:firstColumn="0" w:lastColumn="0" w:noHBand="0" w:noVBand="0"/>
        </w:tblPrEx>
        <w:tc>
          <w:tcPr>
            <w:tcW w:w="475" w:type="dxa"/>
          </w:tcPr>
          <w:p w:rsidR="00A50BD8" w:rsidRPr="00920766" w:rsidRDefault="00A50BD8" w:rsidP="00BB6B9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27" w:type="dxa"/>
          </w:tcPr>
          <w:p w:rsidR="00A50BD8" w:rsidRDefault="00A50BD8" w:rsidP="00F91DB3">
            <w:pPr>
              <w:tabs>
                <w:tab w:val="left" w:pos="567"/>
                <w:tab w:val="left" w:pos="1920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Impurities </w:t>
            </w:r>
          </w:p>
          <w:p w:rsidR="00A50BD8" w:rsidRPr="00147FAE" w:rsidRDefault="00A50BD8" w:rsidP="00147FAE">
            <w:pPr>
              <w:tabs>
                <w:tab w:val="left" w:pos="567"/>
                <w:tab w:val="left" w:pos="192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47FAE">
              <w:rPr>
                <w:rFonts w:ascii="TH SarabunPSK" w:hAnsi="TH SarabunPSK" w:cs="TH SarabunPSK"/>
                <w:sz w:val="32"/>
                <w:szCs w:val="32"/>
              </w:rPr>
              <w:t>Limit of 5</w:t>
            </w:r>
            <w:r w:rsidRPr="00147FA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47FAE">
              <w:rPr>
                <w:rFonts w:ascii="TH SarabunPSK" w:hAnsi="TH SarabunPSK" w:cs="TH SarabunPSK"/>
                <w:sz w:val="32"/>
                <w:szCs w:val="32"/>
              </w:rPr>
              <w:t>Hydroxymethylfurfural and   related substances</w:t>
            </w:r>
          </w:p>
        </w:tc>
        <w:tc>
          <w:tcPr>
            <w:tcW w:w="5953" w:type="dxa"/>
          </w:tcPr>
          <w:p w:rsidR="00A50BD8" w:rsidRDefault="00A50BD8" w:rsidP="000B06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50BD8" w:rsidRPr="00920766" w:rsidRDefault="00A50BD8" w:rsidP="000B06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25, as absorbance</w:t>
            </w:r>
          </w:p>
        </w:tc>
      </w:tr>
    </w:tbl>
    <w:p w:rsidR="001141D1" w:rsidRDefault="001141D1" w:rsidP="001141D1">
      <w:pPr>
        <w:spacing w:line="240" w:lineRule="auto"/>
        <w:rPr>
          <w:rFonts w:ascii="TH SarabunPSK" w:hAnsi="TH SarabunPSK" w:cs="TH SarabunPSK"/>
        </w:rPr>
      </w:pPr>
    </w:p>
    <w:p w:rsidR="00A55B9A" w:rsidRDefault="00A55B9A" w:rsidP="00A55B9A">
      <w:pPr>
        <w:spacing w:line="240" w:lineRule="auto"/>
        <w:rPr>
          <w:rFonts w:ascii="TH SarabunPSK" w:hAnsi="TH SarabunPSK" w:cs="TH SarabunPSK"/>
        </w:rPr>
      </w:pPr>
    </w:p>
    <w:p w:rsidR="00A50BD8" w:rsidRDefault="00A50BD8" w:rsidP="00A55B9A">
      <w:pPr>
        <w:spacing w:line="240" w:lineRule="auto"/>
        <w:rPr>
          <w:rFonts w:ascii="TH SarabunPSK" w:hAnsi="TH SarabunPSK" w:cs="TH SarabunPSK"/>
        </w:rPr>
      </w:pPr>
    </w:p>
    <w:p w:rsidR="00A50BD8" w:rsidRDefault="00A50BD8" w:rsidP="00A55B9A">
      <w:pPr>
        <w:spacing w:line="240" w:lineRule="auto"/>
        <w:rPr>
          <w:rFonts w:ascii="TH SarabunPSK" w:hAnsi="TH SarabunPSK" w:cs="TH SarabunPSK"/>
        </w:rPr>
      </w:pPr>
    </w:p>
    <w:p w:rsidR="00A55B9A" w:rsidRPr="00920766" w:rsidRDefault="00A55B9A" w:rsidP="00A55B9A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="009A38C5">
        <w:rPr>
          <w:b/>
          <w:bCs/>
          <w:sz w:val="32"/>
          <w:szCs w:val="32"/>
        </w:rPr>
        <w:t>2</w:t>
      </w:r>
      <w:r w:rsidRPr="00920766">
        <w:rPr>
          <w:b/>
          <w:bCs/>
          <w:sz w:val="32"/>
          <w:szCs w:val="32"/>
        </w:rPr>
        <w:t xml:space="preserve"> 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>Dextrose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A55B9A" w:rsidRPr="00920766" w:rsidTr="001F57D3">
        <w:trPr>
          <w:tblHeader/>
        </w:trPr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A55B9A" w:rsidRPr="00920766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A55B9A" w:rsidRPr="00920766" w:rsidRDefault="00A55B9A" w:rsidP="007F4FA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903" w:type="dxa"/>
          </w:tcPr>
          <w:p w:rsidR="00A55B9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:rsidR="00C1285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Residual on ignition</w:t>
            </w:r>
          </w:p>
          <w:p w:rsidR="00C1285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 xml:space="preserve">- Chloride </w:t>
            </w:r>
          </w:p>
          <w:p w:rsidR="00C1285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Sulfate</w:t>
            </w:r>
          </w:p>
          <w:p w:rsidR="00C1285A" w:rsidRPr="00920766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Arsenic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NMT 0.018%</w:t>
            </w: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0.025%</w:t>
            </w: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microgram/g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3</w:t>
            </w:r>
          </w:p>
        </w:tc>
        <w:tc>
          <w:tcPr>
            <w:tcW w:w="2903" w:type="dxa"/>
          </w:tcPr>
          <w:p w:rsidR="00A55B9A" w:rsidRPr="00920766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Color of solution</w:t>
            </w:r>
          </w:p>
        </w:tc>
        <w:tc>
          <w:tcPr>
            <w:tcW w:w="5977" w:type="dxa"/>
          </w:tcPr>
          <w:p w:rsidR="00A55B9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 more color than control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03" w:type="dxa"/>
          </w:tcPr>
          <w:p w:rsidR="00A55B9A" w:rsidRPr="00920766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</w:t>
            </w:r>
          </w:p>
        </w:tc>
        <w:tc>
          <w:tcPr>
            <w:tcW w:w="5977" w:type="dxa"/>
          </w:tcPr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0.30 ml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A55B9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 determination</w:t>
            </w:r>
          </w:p>
          <w:p w:rsidR="00C1285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Hydrous form</w:t>
            </w:r>
          </w:p>
          <w:p w:rsidR="00C1285A" w:rsidRPr="00920766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Anhydrous form</w:t>
            </w:r>
          </w:p>
        </w:tc>
        <w:tc>
          <w:tcPr>
            <w:tcW w:w="5977" w:type="dxa"/>
          </w:tcPr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7.5 – 9.5%</w:t>
            </w: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03" w:type="dxa"/>
          </w:tcPr>
          <w:p w:rsidR="00A55B9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Specific rotation</w:t>
            </w:r>
          </w:p>
        </w:tc>
        <w:tc>
          <w:tcPr>
            <w:tcW w:w="5977" w:type="dxa"/>
          </w:tcPr>
          <w:p w:rsidR="00A55B9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+52.6</w:t>
            </w:r>
            <w:r w:rsidRPr="00C1285A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o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to +53.2</w:t>
            </w:r>
            <w:r w:rsidRPr="00C1285A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o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A55B9A" w:rsidRDefault="004B720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Dextran</w:t>
            </w:r>
          </w:p>
        </w:tc>
        <w:tc>
          <w:tcPr>
            <w:tcW w:w="5977" w:type="dxa"/>
          </w:tcPr>
          <w:p w:rsidR="00A55B9A" w:rsidRDefault="004B720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The sample dissolves completely</w:t>
            </w:r>
          </w:p>
        </w:tc>
      </w:tr>
      <w:tr w:rsidR="004B720B" w:rsidRPr="00920766" w:rsidTr="001F57D3">
        <w:tc>
          <w:tcPr>
            <w:tcW w:w="475" w:type="dxa"/>
          </w:tcPr>
          <w:p w:rsidR="004B720B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4B720B" w:rsidRDefault="004B720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Soluble starch, sulfites</w:t>
            </w:r>
          </w:p>
        </w:tc>
        <w:tc>
          <w:tcPr>
            <w:tcW w:w="5977" w:type="dxa"/>
          </w:tcPr>
          <w:p w:rsidR="004B720B" w:rsidRDefault="004B720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Yellow liquid</w:t>
            </w:r>
          </w:p>
        </w:tc>
      </w:tr>
    </w:tbl>
    <w:p w:rsidR="00A55B9A" w:rsidRPr="00A55B9A" w:rsidRDefault="00A55B9A" w:rsidP="00A55B9A">
      <w:pPr>
        <w:spacing w:line="240" w:lineRule="auto"/>
        <w:rPr>
          <w:rFonts w:ascii="TH SarabunPSK" w:hAnsi="TH SarabunPSK" w:cs="TH SarabunPSK"/>
        </w:rPr>
      </w:pPr>
    </w:p>
    <w:p w:rsidR="00D730D9" w:rsidRPr="00FD00AB" w:rsidRDefault="00D730D9" w:rsidP="00D730D9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</w:t>
      </w:r>
      <w:r w:rsidR="009A38C5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</w:rPr>
        <w:t>Finished product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 w:rsidR="004A4692">
        <w:rPr>
          <w:sz w:val="32"/>
          <w:szCs w:val="32"/>
        </w:rPr>
        <w:t>Dextrose injection</w:t>
      </w:r>
      <w:r>
        <w:rPr>
          <w:sz w:val="32"/>
          <w:szCs w:val="32"/>
        </w:rPr>
        <w:t>BP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27"/>
        <w:gridCol w:w="5953"/>
      </w:tblGrid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27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27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27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:rsidR="00D730D9" w:rsidRPr="00920766" w:rsidRDefault="00D730D9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– 105.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of </w:t>
            </w:r>
            <w:r w:rsidR="004A4692">
              <w:rPr>
                <w:rFonts w:ascii="TH SarabunPSK" w:eastAsia="Calibri" w:hAnsi="TH SarabunPSK" w:cs="TH SarabunPSK"/>
                <w:sz w:val="32"/>
                <w:szCs w:val="32"/>
              </w:rPr>
              <w:t>Glucose</w:t>
            </w:r>
          </w:p>
        </w:tc>
      </w:tr>
      <w:tr w:rsidR="00C37A60" w:rsidRPr="00920766" w:rsidTr="001F57D3">
        <w:tc>
          <w:tcPr>
            <w:tcW w:w="475" w:type="dxa"/>
          </w:tcPr>
          <w:p w:rsidR="00C37A60" w:rsidRDefault="00C37A60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2927" w:type="dxa"/>
          </w:tcPr>
          <w:p w:rsidR="00C37A60" w:rsidRPr="00920766" w:rsidRDefault="00C37A60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Characteristic</w:t>
            </w:r>
          </w:p>
        </w:tc>
        <w:tc>
          <w:tcPr>
            <w:tcW w:w="5953" w:type="dxa"/>
          </w:tcPr>
          <w:p w:rsidR="00C37A60" w:rsidRPr="00980F12" w:rsidRDefault="00C37A60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 colourless or faintystraw-coloured solution</w:t>
            </w:r>
          </w:p>
        </w:tc>
      </w:tr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27" w:type="dxa"/>
          </w:tcPr>
          <w:p w:rsidR="00D730D9" w:rsidRPr="00920766" w:rsidRDefault="00C37A60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Acidity</w:t>
            </w:r>
          </w:p>
        </w:tc>
        <w:tc>
          <w:tcPr>
            <w:tcW w:w="5953" w:type="dxa"/>
          </w:tcPr>
          <w:p w:rsidR="00D730D9" w:rsidRPr="00980F12" w:rsidRDefault="00D730D9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27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 test</w:t>
            </w:r>
          </w:p>
        </w:tc>
        <w:tc>
          <w:tcPr>
            <w:tcW w:w="5953" w:type="dxa"/>
          </w:tcPr>
          <w:p w:rsidR="00D730D9" w:rsidRPr="00920766" w:rsidRDefault="00D730D9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</w:t>
            </w:r>
            <w:r w:rsidR="00C37A60">
              <w:rPr>
                <w:rFonts w:ascii="TH SarabunPSK" w:hAnsi="TH SarabunPSK" w:cs="TH SarabunPSK"/>
                <w:sz w:val="32"/>
                <w:szCs w:val="32"/>
              </w:rPr>
              <w:t>0.25 IU/ml</w:t>
            </w:r>
          </w:p>
        </w:tc>
      </w:tr>
      <w:tr w:rsidR="00D730D9" w:rsidRPr="00920766" w:rsidTr="001F57D3">
        <w:tblPrEx>
          <w:tblLook w:val="0000" w:firstRow="0" w:lastRow="0" w:firstColumn="0" w:lastColumn="0" w:noHBand="0" w:noVBand="0"/>
        </w:tblPrEx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27" w:type="dxa"/>
          </w:tcPr>
          <w:p w:rsidR="00D730D9" w:rsidRPr="00147FAE" w:rsidRDefault="00D730D9" w:rsidP="00C37A60">
            <w:pPr>
              <w:tabs>
                <w:tab w:val="left" w:pos="567"/>
                <w:tab w:val="left" w:pos="1920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147FAE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147FA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47FAE">
              <w:rPr>
                <w:rFonts w:ascii="TH SarabunPSK" w:hAnsi="TH SarabunPSK" w:cs="TH SarabunPSK"/>
                <w:sz w:val="32"/>
                <w:szCs w:val="32"/>
              </w:rPr>
              <w:t>Hydroxymethylfurfural and   related substances</w:t>
            </w:r>
          </w:p>
        </w:tc>
        <w:tc>
          <w:tcPr>
            <w:tcW w:w="5953" w:type="dxa"/>
          </w:tcPr>
          <w:p w:rsidR="00D730D9" w:rsidRPr="00920766" w:rsidRDefault="00D730D9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25, as absorbance</w:t>
            </w:r>
          </w:p>
        </w:tc>
      </w:tr>
    </w:tbl>
    <w:p w:rsidR="00A37D82" w:rsidRPr="00920766" w:rsidRDefault="00A37D82" w:rsidP="00A37D82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54B49" w:rsidRPr="00920766" w:rsidRDefault="00F54B49" w:rsidP="00F54B49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="009A38C5">
        <w:rPr>
          <w:b/>
          <w:bCs/>
          <w:sz w:val="32"/>
          <w:szCs w:val="32"/>
        </w:rPr>
        <w:t xml:space="preserve">4 </w:t>
      </w:r>
      <w:r w:rsidRPr="00920766">
        <w:rPr>
          <w:b/>
          <w:bCs/>
          <w:sz w:val="32"/>
          <w:szCs w:val="32"/>
        </w:rPr>
        <w:t>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>Glucose PhEur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F54B49" w:rsidRPr="00920766" w:rsidTr="001F57D3">
        <w:trPr>
          <w:tblHeader/>
        </w:trPr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F54B49" w:rsidRPr="00920766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F54B49" w:rsidRPr="00920766" w:rsidRDefault="00F54B49" w:rsidP="007F4FA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77" w:type="dxa"/>
          </w:tcPr>
          <w:p w:rsidR="00F54B49" w:rsidRPr="00920766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>
              <w:rPr>
                <w:rFonts w:ascii="TH SarabunPSK" w:hAnsi="TH SarabunPSK" w:cs="TH SarabunPSK"/>
                <w:sz w:val="32"/>
                <w:szCs w:val="32"/>
              </w:rPr>
              <w:t>on the dried basis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3" w:type="dxa"/>
          </w:tcPr>
          <w:p w:rsidR="00F54B49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Appearance of the solution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Clear and not more intensely coloured than reference solution BY</w:t>
            </w:r>
            <w:r w:rsidRPr="003F5B2A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7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03" w:type="dxa"/>
          </w:tcPr>
          <w:p w:rsidR="00F54B49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 or alkalinity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0.15 ml of 0.1 M Sodium hydroxide is required to change the colour of the indicator to pink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F54B49" w:rsidRPr="000730E8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Specific optical rotation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+52.5 to +53.3 (anhydrous substance)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Foreign sugars, soluble starch, dextrins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Appearance of the solution shows no change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Sulfites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15 ppm, expressed as SO</w:t>
            </w:r>
            <w:r w:rsidRPr="00DB3D69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2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Chlorides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125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Sulfates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200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Arsenic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11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Barium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Calcium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200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Lead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7.0 – 9.5%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Sulfated ash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Pyrogens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</w:tbl>
    <w:p w:rsidR="00341F74" w:rsidRPr="007F4FA2" w:rsidRDefault="001A4433" w:rsidP="00F83FC8">
      <w:pPr>
        <w:pStyle w:val="a3"/>
        <w:spacing w:before="200" w:after="0" w:line="240" w:lineRule="auto"/>
        <w:ind w:left="426"/>
      </w:pPr>
    </w:p>
    <w:sectPr w:rsidR="00341F74" w:rsidRPr="007F4FA2" w:rsidSect="00F83FC8">
      <w:pgSz w:w="11906" w:h="16838"/>
      <w:pgMar w:top="851" w:right="99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433" w:rsidRDefault="001A4433" w:rsidP="007F4FA2">
      <w:pPr>
        <w:spacing w:after="0" w:line="240" w:lineRule="auto"/>
      </w:pPr>
      <w:r>
        <w:separator/>
      </w:r>
    </w:p>
  </w:endnote>
  <w:endnote w:type="continuationSeparator" w:id="0">
    <w:p w:rsidR="001A4433" w:rsidRDefault="001A4433" w:rsidP="007F4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433" w:rsidRDefault="001A4433" w:rsidP="007F4FA2">
      <w:pPr>
        <w:spacing w:after="0" w:line="240" w:lineRule="auto"/>
      </w:pPr>
      <w:r>
        <w:separator/>
      </w:r>
    </w:p>
  </w:footnote>
  <w:footnote w:type="continuationSeparator" w:id="0">
    <w:p w:rsidR="001A4433" w:rsidRDefault="001A4433" w:rsidP="007F4F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6A26840"/>
    <w:multiLevelType w:val="hybridMultilevel"/>
    <w:tmpl w:val="9D14899E"/>
    <w:lvl w:ilvl="0" w:tplc="07988C3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FB2FD2"/>
    <w:multiLevelType w:val="hybridMultilevel"/>
    <w:tmpl w:val="80A23A0A"/>
    <w:lvl w:ilvl="0" w:tplc="AA10B2F2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68BD6E4C"/>
    <w:multiLevelType w:val="hybridMultilevel"/>
    <w:tmpl w:val="590EFF12"/>
    <w:lvl w:ilvl="0" w:tplc="826E309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91CE1"/>
    <w:rsid w:val="000B063B"/>
    <w:rsid w:val="000F3C74"/>
    <w:rsid w:val="001141D1"/>
    <w:rsid w:val="00147FAE"/>
    <w:rsid w:val="00163582"/>
    <w:rsid w:val="001A4433"/>
    <w:rsid w:val="001F1688"/>
    <w:rsid w:val="001F3422"/>
    <w:rsid w:val="00233246"/>
    <w:rsid w:val="002365D4"/>
    <w:rsid w:val="002A6ADC"/>
    <w:rsid w:val="00360801"/>
    <w:rsid w:val="003D6942"/>
    <w:rsid w:val="003F0C68"/>
    <w:rsid w:val="003F5B2A"/>
    <w:rsid w:val="0043115D"/>
    <w:rsid w:val="004A2478"/>
    <w:rsid w:val="004A4692"/>
    <w:rsid w:val="004B720B"/>
    <w:rsid w:val="00563C3B"/>
    <w:rsid w:val="00606FB5"/>
    <w:rsid w:val="00623C67"/>
    <w:rsid w:val="0063073B"/>
    <w:rsid w:val="00655A82"/>
    <w:rsid w:val="00694AF7"/>
    <w:rsid w:val="00706B68"/>
    <w:rsid w:val="007762C0"/>
    <w:rsid w:val="007A6361"/>
    <w:rsid w:val="007E4652"/>
    <w:rsid w:val="007F4FA2"/>
    <w:rsid w:val="00894A4D"/>
    <w:rsid w:val="00980F12"/>
    <w:rsid w:val="00981B1A"/>
    <w:rsid w:val="009A38C5"/>
    <w:rsid w:val="009B7CCC"/>
    <w:rsid w:val="00A37D82"/>
    <w:rsid w:val="00A50BD8"/>
    <w:rsid w:val="00A55B9A"/>
    <w:rsid w:val="00AC1D9A"/>
    <w:rsid w:val="00B91CE1"/>
    <w:rsid w:val="00BA329D"/>
    <w:rsid w:val="00C1285A"/>
    <w:rsid w:val="00C37A60"/>
    <w:rsid w:val="00C82563"/>
    <w:rsid w:val="00C92A7F"/>
    <w:rsid w:val="00D56C6E"/>
    <w:rsid w:val="00D730D9"/>
    <w:rsid w:val="00DB3D69"/>
    <w:rsid w:val="00E17D85"/>
    <w:rsid w:val="00E26B63"/>
    <w:rsid w:val="00E27A44"/>
    <w:rsid w:val="00E60FFF"/>
    <w:rsid w:val="00E75BB4"/>
    <w:rsid w:val="00F54B49"/>
    <w:rsid w:val="00F83FC8"/>
    <w:rsid w:val="00F91DB3"/>
    <w:rsid w:val="00FD0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F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06FB5"/>
    <w:pPr>
      <w:ind w:left="720"/>
      <w:contextualSpacing/>
    </w:pPr>
  </w:style>
  <w:style w:type="paragraph" w:customStyle="1" w:styleId="Default">
    <w:name w:val="Default"/>
    <w:rsid w:val="001141D1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1141D1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94A4D"/>
  </w:style>
  <w:style w:type="paragraph" w:styleId="a5">
    <w:name w:val="header"/>
    <w:basedOn w:val="a"/>
    <w:link w:val="a6"/>
    <w:uiPriority w:val="99"/>
    <w:semiHidden/>
    <w:unhideWhenUsed/>
    <w:rsid w:val="007F4F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7F4FA2"/>
  </w:style>
  <w:style w:type="paragraph" w:styleId="a7">
    <w:name w:val="footer"/>
    <w:basedOn w:val="a"/>
    <w:link w:val="a8"/>
    <w:uiPriority w:val="99"/>
    <w:unhideWhenUsed/>
    <w:rsid w:val="007F4F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7F4FA2"/>
  </w:style>
  <w:style w:type="paragraph" w:styleId="a9">
    <w:name w:val="Balloon Text"/>
    <w:basedOn w:val="a"/>
    <w:link w:val="aa"/>
    <w:uiPriority w:val="99"/>
    <w:semiHidden/>
    <w:unhideWhenUsed/>
    <w:rsid w:val="007F4FA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7F4FA2"/>
    <w:rPr>
      <w:rFonts w:ascii="Tahoma" w:hAnsi="Tahoma" w:cs="Angsana New"/>
      <w:sz w:val="16"/>
      <w:szCs w:val="20"/>
    </w:rPr>
  </w:style>
  <w:style w:type="paragraph" w:styleId="ab">
    <w:name w:val="No Spacing"/>
    <w:uiPriority w:val="1"/>
    <w:qFormat/>
    <w:rsid w:val="007F4FA2"/>
    <w:pPr>
      <w:spacing w:after="0" w:line="240" w:lineRule="auto"/>
    </w:pPr>
  </w:style>
  <w:style w:type="paragraph" w:customStyle="1" w:styleId="NoSpacing1">
    <w:name w:val="No Spacing1"/>
    <w:next w:val="ab"/>
    <w:uiPriority w:val="1"/>
    <w:qFormat/>
    <w:rsid w:val="007F4FA2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Sprite</dc:creator>
  <cp:keywords/>
  <dc:description/>
  <cp:lastModifiedBy>GAD</cp:lastModifiedBy>
  <cp:revision>27</cp:revision>
  <dcterms:created xsi:type="dcterms:W3CDTF">2017-11-28T16:15:00Z</dcterms:created>
  <dcterms:modified xsi:type="dcterms:W3CDTF">2021-01-06T10:25:00Z</dcterms:modified>
</cp:coreProperties>
</file>